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02FF" w:rsidRPr="000302FF" w:rsidRDefault="000302FF" w:rsidP="000302FF">
      <w:pPr>
        <w:rPr>
          <w:sz w:val="28"/>
          <w:szCs w:val="28"/>
        </w:rPr>
      </w:pPr>
      <w:r w:rsidRPr="000302FF">
        <w:rPr>
          <w:b/>
          <w:sz w:val="28"/>
          <w:szCs w:val="28"/>
        </w:rPr>
        <w:t>Вентиляционная система зданий.</w:t>
      </w:r>
    </w:p>
    <w:p w:rsidR="00AA3817" w:rsidRDefault="000302FF" w:rsidP="000302FF">
      <w:pPr>
        <w:rPr>
          <w:sz w:val="28"/>
          <w:szCs w:val="28"/>
        </w:rPr>
      </w:pPr>
      <w:r w:rsidRPr="000302FF">
        <w:rPr>
          <w:sz w:val="28"/>
          <w:szCs w:val="28"/>
        </w:rPr>
        <w:t>Требования и условия использования системы вентиляции</w:t>
      </w:r>
    </w:p>
    <w:p w:rsidR="000302FF" w:rsidRPr="000302FF" w:rsidRDefault="000302FF" w:rsidP="000302FF">
      <w:pPr>
        <w:spacing w:before="120"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33"/>
          <w:szCs w:val="33"/>
        </w:rPr>
      </w:pPr>
      <w:bookmarkStart w:id="0" w:name="i301710"/>
      <w:r w:rsidRPr="000302FF">
        <w:rPr>
          <w:rFonts w:ascii="Times New Roman" w:eastAsia="Times New Roman" w:hAnsi="Times New Roman" w:cs="Times New Roman"/>
          <w:b/>
          <w:bCs/>
          <w:color w:val="000000"/>
          <w:kern w:val="36"/>
          <w:sz w:val="33"/>
          <w:szCs w:val="33"/>
        </w:rPr>
        <w:t>8 ВЕНТИЛЯЦИЯ И КОНДИЦИОНИРОВАНИЕ ВОЗДУХА</w:t>
      </w:r>
      <w:bookmarkEnd w:id="0"/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hyperlink r:id="rId4" w:tooltip="Дома жилые одноквартирные" w:history="1">
        <w:r w:rsidRPr="000302FF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СНиП 31-02</w:t>
        </w:r>
      </w:hyperlink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 предъявляет требования к чистоте воздуха в помещениях дома и равномерности поступления воздуха в помещения, обеспечиваемым системой вентиляции, а также к параметрам микроклимата помещений, обеспечиваемым в теплый период года системой кондиционирования воздуха.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Одноквартирный дом должен удовлетворять также требованиям в части: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используемых</w:t>
      </w:r>
      <w:proofErr w:type="gramEnd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систем вентиляции;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производительности</w:t>
      </w:r>
      <w:proofErr w:type="gramEnd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систем вентиляции дома, объема удаляемого воздуха и кратности воздухообмена в помещениях;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размещения</w:t>
      </w:r>
      <w:proofErr w:type="gramEnd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устройств для удаления загрязненного воздуха из помещений дома;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обеспечения</w:t>
      </w:r>
      <w:proofErr w:type="gramEnd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систем вентиляции и кондиционирования средствами автоматического или ручного регулирования и приборами учета тепловой и электрической энергии;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доступности</w:t>
      </w:r>
      <w:proofErr w:type="gramEnd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оборудования, арматуры и приборов систем вентиляции и кондиционирования воздуха для осмотра, технического обслуживания, ремонта и замены.</w:t>
      </w:r>
    </w:p>
    <w:p w:rsidR="000302FF" w:rsidRPr="000302FF" w:rsidRDefault="000302FF" w:rsidP="000302FF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8.1 Общие требования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8.1.1 Помещения дома должны быть обеспечены вентиляцией. Предусматривается система вентиляции либо с естественным побуждением, либо с механическим побуждением, либо комбинированная (с естественным притоком и механическим побуждением удаления воздуха).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8.1.2 Система вентиляции должна обеспечивать нормативную величину воздухообмена, но при этом не допускается разрежение внутри дома, отрицательно влияющее на работу </w:t>
      </w:r>
      <w:proofErr w:type="spellStart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дымоудаления</w:t>
      </w:r>
      <w:proofErr w:type="spellEnd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 </w:t>
      </w:r>
      <w:proofErr w:type="spellStart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теплогенераторов</w:t>
      </w:r>
      <w:proofErr w:type="spellEnd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8.1.3 Расчетные параметры наружного воздуха для </w:t>
      </w:r>
      <w:hyperlink r:id="rId5" w:history="1">
        <w:r w:rsidRPr="000302FF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проектирования систем вентиляции</w:t>
        </w:r>
      </w:hyperlink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 и кондиционирования воздуха следует принимать по </w:t>
      </w:r>
      <w:hyperlink r:id="rId6" w:tooltip="Отопление, вентиляция и кондиционирование" w:history="1">
        <w:r w:rsidRPr="000302FF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СНиП 2.04.05</w:t>
        </w:r>
      </w:hyperlink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 и </w:t>
      </w:r>
      <w:hyperlink r:id="rId7" w:tooltip="Строительная климатология" w:history="1">
        <w:r w:rsidRPr="000302FF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СНиП 23-01</w:t>
        </w:r>
      </w:hyperlink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При повышенных требованиях к надежности обеспечения параметров микроклимата помещений расчетные параметры наружного климата могут быть уточнены в местных гидрометеорологических центрах.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8.1.4 Расчетную величину воздухообмена в помещениях дома рекомендуется принимать по таблице </w:t>
      </w:r>
      <w:hyperlink r:id="rId8" w:anchor="i311231" w:tooltip="Таблица 8.1" w:history="1">
        <w:r w:rsidRPr="000302FF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8.1</w:t>
        </w:r>
      </w:hyperlink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8.1.5 Воздухообмен в доме должен быть организован таким образом, чтобы не допускать распространения (перетекания) вредных веществ и неприятных запахов из одного помещения в другое.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8.1.6 Для защиты от проникновения животных или насекомых воздухозаборные отверстия, в том числе вентиляционные отверстия в наружных стенах подполий и чердаков, должны быть снабжены металлическими сетками или решетками.</w:t>
      </w:r>
    </w:p>
    <w:p w:rsidR="000302FF" w:rsidRPr="000302FF" w:rsidRDefault="000302FF" w:rsidP="000302FF">
      <w:pPr>
        <w:shd w:val="clear" w:color="auto" w:fill="FFFFFF"/>
        <w:spacing w:before="120" w:after="12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>Таблица</w:t>
      </w: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 8.1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0"/>
        <w:gridCol w:w="1604"/>
        <w:gridCol w:w="2361"/>
      </w:tblGrid>
      <w:tr w:rsidR="000302FF" w:rsidRPr="000302FF" w:rsidTr="000302FF">
        <w:trPr>
          <w:trHeight w:val="240"/>
          <w:tblHeader/>
          <w:jc w:val="center"/>
        </w:trPr>
        <w:tc>
          <w:tcPr>
            <w:tcW w:w="2850" w:type="pct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1" w:name="i311231"/>
            <w:r w:rsidRPr="000302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Помещение</w:t>
            </w:r>
            <w:bookmarkEnd w:id="1"/>
          </w:p>
        </w:tc>
        <w:tc>
          <w:tcPr>
            <w:tcW w:w="2100" w:type="pct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Величина воздухообмена, м</w:t>
            </w: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/ч, не менее</w:t>
            </w:r>
          </w:p>
        </w:tc>
      </w:tr>
      <w:tr w:rsidR="000302FF" w:rsidRPr="000302FF" w:rsidTr="000302FF">
        <w:trPr>
          <w:trHeight w:val="240"/>
          <w:tblHeader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302FF" w:rsidRPr="000302FF" w:rsidRDefault="000302FF" w:rsidP="000302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Постоянно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В режиме обслуживания</w:t>
            </w:r>
          </w:p>
        </w:tc>
      </w:tr>
      <w:tr w:rsidR="000302FF" w:rsidRPr="000302FF" w:rsidTr="000302FF">
        <w:trPr>
          <w:trHeight w:val="240"/>
          <w:jc w:val="center"/>
        </w:trPr>
        <w:tc>
          <w:tcPr>
            <w:tcW w:w="28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Спальная, общая, детская комнаты</w:t>
            </w:r>
          </w:p>
        </w:tc>
        <w:tc>
          <w:tcPr>
            <w:tcW w:w="8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0302FF" w:rsidRPr="000302FF" w:rsidTr="000302FF">
        <w:trPr>
          <w:trHeight w:val="240"/>
          <w:jc w:val="center"/>
        </w:trPr>
        <w:tc>
          <w:tcPr>
            <w:tcW w:w="28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Библиотека, кабинет</w:t>
            </w:r>
          </w:p>
        </w:tc>
        <w:tc>
          <w:tcPr>
            <w:tcW w:w="8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0302FF" w:rsidRPr="000302FF" w:rsidTr="000302FF">
        <w:trPr>
          <w:trHeight w:val="240"/>
          <w:jc w:val="center"/>
        </w:trPr>
        <w:tc>
          <w:tcPr>
            <w:tcW w:w="28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Кладовая, бельевая, гардеробная</w:t>
            </w:r>
          </w:p>
        </w:tc>
        <w:tc>
          <w:tcPr>
            <w:tcW w:w="8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0302FF" w:rsidRPr="000302FF" w:rsidTr="000302FF">
        <w:trPr>
          <w:trHeight w:val="240"/>
          <w:jc w:val="center"/>
        </w:trPr>
        <w:tc>
          <w:tcPr>
            <w:tcW w:w="28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Тренажерный зал, бильярдная</w:t>
            </w:r>
          </w:p>
        </w:tc>
        <w:tc>
          <w:tcPr>
            <w:tcW w:w="8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0302FF" w:rsidRPr="000302FF" w:rsidTr="000302FF">
        <w:trPr>
          <w:trHeight w:val="240"/>
          <w:jc w:val="center"/>
        </w:trPr>
        <w:tc>
          <w:tcPr>
            <w:tcW w:w="28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Постирочная</w:t>
            </w:r>
            <w:proofErr w:type="spellEnd"/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, гладильная, сушильная</w:t>
            </w:r>
          </w:p>
        </w:tc>
        <w:tc>
          <w:tcPr>
            <w:tcW w:w="8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0302FF" w:rsidRPr="000302FF" w:rsidTr="000302FF">
        <w:trPr>
          <w:trHeight w:val="240"/>
          <w:jc w:val="center"/>
        </w:trPr>
        <w:tc>
          <w:tcPr>
            <w:tcW w:w="28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Кухня с электроплитой</w:t>
            </w:r>
          </w:p>
        </w:tc>
        <w:tc>
          <w:tcPr>
            <w:tcW w:w="8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0302FF" w:rsidRPr="000302FF" w:rsidTr="000302FF">
        <w:trPr>
          <w:trHeight w:val="240"/>
          <w:jc w:val="center"/>
        </w:trPr>
        <w:tc>
          <w:tcPr>
            <w:tcW w:w="28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Кухня с газовой плитой</w:t>
            </w:r>
          </w:p>
        </w:tc>
        <w:tc>
          <w:tcPr>
            <w:tcW w:w="8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80 на 1 конфорку</w:t>
            </w:r>
          </w:p>
        </w:tc>
      </w:tr>
      <w:tr w:rsidR="000302FF" w:rsidRPr="000302FF" w:rsidTr="000302FF">
        <w:trPr>
          <w:trHeight w:val="240"/>
          <w:jc w:val="center"/>
        </w:trPr>
        <w:tc>
          <w:tcPr>
            <w:tcW w:w="28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Теплогенераторная</w:t>
            </w:r>
            <w:proofErr w:type="spellEnd"/>
          </w:p>
        </w:tc>
        <w:tc>
          <w:tcPr>
            <w:tcW w:w="8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По расчету, но не менее 60</w:t>
            </w:r>
          </w:p>
        </w:tc>
      </w:tr>
      <w:tr w:rsidR="000302FF" w:rsidRPr="000302FF" w:rsidTr="000302FF">
        <w:trPr>
          <w:trHeight w:val="240"/>
          <w:jc w:val="center"/>
        </w:trPr>
        <w:tc>
          <w:tcPr>
            <w:tcW w:w="28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Ванная, душевая, уборная</w:t>
            </w:r>
          </w:p>
        </w:tc>
        <w:tc>
          <w:tcPr>
            <w:tcW w:w="8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0302FF" w:rsidRPr="000302FF" w:rsidTr="000302FF">
        <w:trPr>
          <w:trHeight w:val="240"/>
          <w:jc w:val="center"/>
        </w:trPr>
        <w:tc>
          <w:tcPr>
            <w:tcW w:w="28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Сауна</w:t>
            </w:r>
          </w:p>
        </w:tc>
        <w:tc>
          <w:tcPr>
            <w:tcW w:w="8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5 на 1 человека</w:t>
            </w:r>
          </w:p>
        </w:tc>
      </w:tr>
      <w:tr w:rsidR="000302FF" w:rsidRPr="000302FF" w:rsidTr="000302FF">
        <w:trPr>
          <w:trHeight w:val="240"/>
          <w:jc w:val="center"/>
        </w:trPr>
        <w:tc>
          <w:tcPr>
            <w:tcW w:w="28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Бассейн</w:t>
            </w:r>
          </w:p>
        </w:tc>
        <w:tc>
          <w:tcPr>
            <w:tcW w:w="8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0302FF" w:rsidRPr="000302FF" w:rsidTr="000302FF">
        <w:trPr>
          <w:trHeight w:val="240"/>
          <w:jc w:val="center"/>
        </w:trPr>
        <w:tc>
          <w:tcPr>
            <w:tcW w:w="2850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Гараж</w:t>
            </w:r>
          </w:p>
        </w:tc>
        <w:tc>
          <w:tcPr>
            <w:tcW w:w="8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0302FF" w:rsidRPr="000302FF" w:rsidTr="000302FF">
        <w:trPr>
          <w:trHeight w:val="240"/>
          <w:jc w:val="center"/>
        </w:trPr>
        <w:tc>
          <w:tcPr>
            <w:tcW w:w="28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Мусоросборная</w:t>
            </w:r>
            <w:proofErr w:type="spellEnd"/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камера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0302FF" w:rsidRPr="000302FF" w:rsidRDefault="000302FF" w:rsidP="000302F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02FF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</w:tr>
    </w:tbl>
    <w:p w:rsidR="000302FF" w:rsidRPr="000302FF" w:rsidRDefault="000302FF" w:rsidP="000302FF">
      <w:pPr>
        <w:shd w:val="clear" w:color="auto" w:fill="FFFFFF"/>
        <w:spacing w:before="120"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В районах песчаных бурь и интенсивного переноса пыли и песка за воздухозаборными отверстиями следует предусматривать камеры для осаждения пыли и песка.</w:t>
      </w:r>
    </w:p>
    <w:p w:rsidR="000302FF" w:rsidRPr="000302FF" w:rsidRDefault="000302FF" w:rsidP="000302FF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8.2 Вентиляция с естественным побуждением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8.2.1 В доме, оборудованном системой вентиляции с естественным побуждением, поступление приточного воздуха предусматривается через регулируемые открывающиеся элементы окна (фрамуги, форточки или щели) или встроенные в наружные стены клапаны, которые должны располагаться на высоте не менее 1,5 м от пола, а удаление воздуха из помещений - через вентиляционные каналы во внутренних стенах дома. Вытяжные отверстия этих каналов должны располагаться под потолком помещений.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8.2.2 В жилых комнатах дома вытяжные отверстия вентиляционных каналов могут не предусматриваться. В таком случае вентиляция этих помещений должна обеспечиваться через вытяжные отверстия в кухнях, ванных и в туалетах.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8.2.3 Вентиляция встроенных помещений общественного назначения должна быть отдельной от жилых помещений.</w:t>
      </w:r>
    </w:p>
    <w:p w:rsidR="000302FF" w:rsidRPr="000302FF" w:rsidRDefault="000302FF" w:rsidP="000302FF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8.3 Вентиляция с механическим побуждением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8.3.1 В доме, оборудованном вентиляцией с механическим побуждением, приточные вентиляционные каналы должны обеспечивать поступление наружного воздуха через приточные отверстия воздуховодов. Подача воздуха обеспечивается приточным вентилятором, к которому через воздухозаборное устройство поступает наружный воздух. Удаление воздуха из помещений должно обеспечиваться вытяжным вентилятором, устанавливаемым в чердачном помещении. Наружный воздух в таких системах перед поступлением в воздуховоды проходит систему фильтров и подогревается до температуры, которую обитатели дома считают комфортной.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8.3.2 Наружный приточный воздух должен поступать: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gramEnd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) в каждую жилую комнату;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proofErr w:type="gramEnd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) в любую комнату на этаже, не имеющем жилых комнат;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) в общие комнаты, тренажерный зал, бильярдный зал, бассейн.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распределения приточного воздуха по другим помещениям следует предусматривать возможность перетекания воздуха из помещения с притоком через </w:t>
      </w:r>
      <w:proofErr w:type="spellStart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неплотности</w:t>
      </w:r>
      <w:proofErr w:type="spellEnd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(щели) в дверях или перетекающие клапаны в другие помещения, имеющие вытяжные вентиляционные решетки.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8.3.3 Система вентиляции с механическим побуждением, как правило, предназначается для функционирования в течение отопительного периода. В остальное время года помещения могут проветриваться через окна.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В помещениях, не имеющих окон, рекомендуется устанавливать дополнительные механические вентиляционные устройства (вытяжные вентиляторы), которые должны работать как в течение отопительного периода, так и в остальное время года. Дополнительный вентилятор при необходимости может быть также установлен в помещении с окном.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8.3.4 В случаях, когда система механической вентиляции объединяется с системой воздушного отопления с принудительной циркуляцией воздуха (рисунок </w:t>
      </w:r>
      <w:hyperlink r:id="rId9" w:anchor="i191941" w:tooltip="Рисунок 7.1" w:history="1">
        <w:r w:rsidRPr="000302FF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7.1</w:t>
        </w:r>
      </w:hyperlink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), наружный воздух должен поступать в </w:t>
      </w:r>
      <w:proofErr w:type="spellStart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рециркуляционный</w:t>
      </w:r>
      <w:proofErr w:type="spellEnd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воздуховод системы воздушного отопления.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8.3.5 Система механической вентиляции должна предусматривать ручное или автоматическое регулирование.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8.3.6 При механической вентиляции следует применять регулируемые воздухораспределители, например, регулируемые направляющие решетки или плафоны.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8.3.7 Расстояние от воздухоприемных отверстий приточной вентиляции до окон, дверей и люков дома должно быть не менее 900 мм.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8.3.8 Низ отверстия для воздухозаборных устройств следует размещать на высоте более 0,5 м от уровня устойчивого снегового покрова, но не ниже 1,5 м от уровня земли.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8.3.9 Вентиляционное оборудование должно быть доступно для проверки, ремонта и очистки.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8.3.10 Монтаж оборудования для отопления и кондиционирования воздуха, включая холодильное оборудование и оборудование для очистки и подачи воздуха, следует осуществлять по заводским инструкциям.</w:t>
      </w:r>
    </w:p>
    <w:p w:rsidR="000302FF" w:rsidRPr="000302FF" w:rsidRDefault="000302FF" w:rsidP="000302FF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8.4</w:t>
      </w: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0302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Вентиляция помещения </w:t>
      </w:r>
      <w:proofErr w:type="spellStart"/>
      <w:r w:rsidRPr="000302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теплогенератора</w:t>
      </w:r>
      <w:proofErr w:type="spellEnd"/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8.4.1 В случаях, когда в доме установлен </w:t>
      </w:r>
      <w:proofErr w:type="spellStart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теплогенератор</w:t>
      </w:r>
      <w:proofErr w:type="spellEnd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забором воздуха на горение топлива из помещений дома, вентиляционная система должна обеспечивать помещение </w:t>
      </w:r>
      <w:proofErr w:type="spellStart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теплогенератора</w:t>
      </w:r>
      <w:proofErr w:type="spellEnd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дополнительным приточным воздухом.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8.4.2 В помещение </w:t>
      </w:r>
      <w:proofErr w:type="spellStart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теплогенератора</w:t>
      </w:r>
      <w:proofErr w:type="spellEnd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мощностью более 30 кВт воздух для горения должен подаваться только снаружи.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8.4.3 Помещения, в которых устанавливаются </w:t>
      </w:r>
      <w:proofErr w:type="spellStart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теплогенераторы</w:t>
      </w:r>
      <w:proofErr w:type="spellEnd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, должны иметь вытяжные вентиляционные решетки. Для дополнительного притока воздуха следует предусматривать в нижней части двери решетку или зазор между дверью и полом с живым сечением не менее 0,02 м</w:t>
      </w: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302FF" w:rsidRPr="000302FF" w:rsidRDefault="000302FF" w:rsidP="000302FF">
      <w:pPr>
        <w:shd w:val="clear" w:color="auto" w:fill="FFFFFF"/>
        <w:spacing w:before="120" w:after="12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8.5</w:t>
      </w: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0302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Воздуховоды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8.5.1 Все вентиляционные воздуховоды, их соединительные элементы, регулирующие клапаны и другие устройства должны изготовляться из негорючих материалов. Применение горючих материалов допустимо только: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- в системах воздуховодов, в которых температура воздуха не превышает 120°С;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- в горизонтальных поэтажных ветвях воздуховодов.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8.5.2 Расчетный срок эксплуатации воздуховодов следует принимать не менее 25 лет.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Материалы для воздуховодов, используемые в местах, где они могут подвергаться воздействию излишней влаги, должны: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gramEnd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) не терять прочности, находясь во влажном состоянии;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proofErr w:type="gramEnd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) быть стойкими к коррозии.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8.5.3 Не допускается использовать асбестосодержащие материалы и изделия в системах приточной или </w:t>
      </w:r>
      <w:proofErr w:type="spellStart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рециркуляционной</w:t>
      </w:r>
      <w:proofErr w:type="spellEnd"/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вентиляции и кондиционирования воздуха.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8.5.4 Внутренние и наружные покрытия и изоляция, а также используемые клеящие составы в воздуховодах и других элементах систем вентиляции должны быть из негорючих материалов, если в процессе эксплуатации температура их поверхности может превысить 120 °С.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8.5.5 Воздуховоды должны надежно поддерживаться металлическими подвесками, скобами, проушинами или кронштейнами. Все отводы и ответвления воздуховодов должны иметь опоры, исключающие прогибы элементов воздуховодов, нарушение их целостности и герметичности. Воздуховоды не должны иметь отверстий, за исключением тех, которые требуются для обеспечения нормальной работы и технического обслуживания системы.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8.5.6 При прокладке воздуховодов с температурой транспортируемого воздуха ниже 120°С допускается прокладка воздуховодов вплотную к деревянной строительной конструкции, при этом допускается использовать деревянные кронштейны.</w:t>
      </w:r>
    </w:p>
    <w:p w:rsidR="000302FF" w:rsidRPr="000302FF" w:rsidRDefault="000302FF" w:rsidP="000302F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8.5.7 Для обеспечения герметичности воздуховодов по всей их длине все соединения и стыки воздуховодов должны уплотняться для обеспечения плотности воздуховодов не ниже класса Н по </w:t>
      </w:r>
      <w:hyperlink r:id="rId10" w:tooltip="Отопление, вентиляция и кондиционирование" w:history="1">
        <w:r w:rsidRPr="000302FF">
          <w:rPr>
            <w:rFonts w:ascii="Times New Roman" w:eastAsia="Times New Roman" w:hAnsi="Times New Roman" w:cs="Times New Roman"/>
            <w:color w:val="000096"/>
            <w:sz w:val="24"/>
            <w:szCs w:val="24"/>
          </w:rPr>
          <w:t>СНиП 2.04.05</w:t>
        </w:r>
      </w:hyperlink>
      <w:r w:rsidRPr="000302F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302FF" w:rsidRPr="000302FF" w:rsidRDefault="000302FF" w:rsidP="000302FF">
      <w:pPr>
        <w:rPr>
          <w:sz w:val="28"/>
          <w:szCs w:val="28"/>
        </w:rPr>
      </w:pPr>
      <w:bookmarkStart w:id="2" w:name="_GoBack"/>
      <w:bookmarkEnd w:id="2"/>
    </w:p>
    <w:sectPr w:rsidR="000302FF" w:rsidRPr="000302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DFA"/>
    <w:rsid w:val="000302FF"/>
    <w:rsid w:val="007A6DFA"/>
    <w:rsid w:val="00AA3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E489D4-CB82-4092-AFC9-A145DBB84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02FF"/>
    <w:pPr>
      <w:spacing w:line="256" w:lineRule="auto"/>
    </w:pPr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0302F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02F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0302F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649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les.stroyinf.ru/Data1/9/9762/index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files.stroyinf.ru/Data1/7/7001/index.ht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iles.stroyinf.ru/Data1/2/2004/index.htm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mosexp.ru/proektnye_raboty.html" TargetMode="External"/><Relationship Id="rId10" Type="http://schemas.openxmlformats.org/officeDocument/2006/relationships/hyperlink" Target="https://files.stroyinf.ru/Data1/2/2004/index.htm" TargetMode="External"/><Relationship Id="rId4" Type="http://schemas.openxmlformats.org/officeDocument/2006/relationships/hyperlink" Target="https://files.stroyinf.ru/Data1/8/8412/index.htm" TargetMode="External"/><Relationship Id="rId9" Type="http://schemas.openxmlformats.org/officeDocument/2006/relationships/hyperlink" Target="https://files.stroyinf.ru/Data1/9/9762/index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1436</Words>
  <Characters>8189</Characters>
  <Application>Microsoft Office Word</Application>
  <DocSecurity>0</DocSecurity>
  <Lines>68</Lines>
  <Paragraphs>19</Paragraphs>
  <ScaleCrop>false</ScaleCrop>
  <Company>SPecialiST RePack</Company>
  <LinksUpToDate>false</LinksUpToDate>
  <CharactersWithSpaces>9606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2</cp:revision>
  <dcterms:created xsi:type="dcterms:W3CDTF">2022-12-25T17:50:00Z</dcterms:created>
  <dcterms:modified xsi:type="dcterms:W3CDTF">2022-12-25T17:51:00Z</dcterms:modified>
</cp:coreProperties>
</file>